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280C0" w14:textId="77777777" w:rsidR="0089617B" w:rsidRPr="0089617B" w:rsidRDefault="0089617B" w:rsidP="0089617B">
      <w:pPr>
        <w:shd w:val="clear" w:color="auto" w:fill="FFFFFF"/>
        <w:bidi/>
        <w:spacing w:after="0" w:line="570" w:lineRule="atLeast"/>
        <w:jc w:val="both"/>
        <w:outlineLvl w:val="2"/>
        <w:rPr>
          <w:rFonts w:ascii="Arial" w:eastAsia="Times New Roman" w:hAnsi="Arial" w:cs="Arial"/>
          <w:color w:val="222222"/>
          <w:sz w:val="48"/>
          <w:szCs w:val="48"/>
        </w:rPr>
      </w:pPr>
      <w:r w:rsidRPr="0089617B">
        <w:rPr>
          <w:rFonts w:ascii="Arial" w:eastAsia="Times New Roman" w:hAnsi="Arial" w:cs="Arial"/>
          <w:color w:val="222222"/>
          <w:sz w:val="48"/>
          <w:szCs w:val="48"/>
          <w:rtl/>
        </w:rPr>
        <w:t>أعمال التسوية والبنية التحتية لـ 33 قطعة أرض سكنية في منطقة دمستان ، سار ، عالي، الرملي -1، مجمع 1022، 525، 742، 715و716، مملكة البحرين</w:t>
      </w:r>
    </w:p>
    <w:p w14:paraId="58223039" w14:textId="77777777" w:rsidR="0089617B" w:rsidRPr="0089617B" w:rsidRDefault="0089617B" w:rsidP="0089617B">
      <w:pPr>
        <w:shd w:val="clear" w:color="auto" w:fill="FFFFFF"/>
        <w:bidi/>
        <w:spacing w:before="150" w:after="150" w:line="240" w:lineRule="auto"/>
        <w:jc w:val="both"/>
        <w:rPr>
          <w:rFonts w:ascii="Arial" w:eastAsia="Times New Roman" w:hAnsi="Arial" w:cs="Arial"/>
          <w:color w:val="505759"/>
          <w:sz w:val="27"/>
          <w:szCs w:val="27"/>
        </w:rPr>
      </w:pPr>
      <w:r w:rsidRPr="0089617B">
        <w:rPr>
          <w:rFonts w:ascii="Arial" w:eastAsia="Times New Roman" w:hAnsi="Arial" w:cs="Arial"/>
          <w:color w:val="505759"/>
          <w:sz w:val="27"/>
          <w:szCs w:val="27"/>
          <w:rtl/>
        </w:rPr>
        <w:t>رقم المناقصة</w:t>
      </w:r>
      <w:r w:rsidRPr="0089617B">
        <w:rPr>
          <w:rFonts w:ascii="Arial" w:eastAsia="Times New Roman" w:hAnsi="Arial" w:cs="Arial"/>
          <w:color w:val="505759"/>
          <w:sz w:val="27"/>
          <w:szCs w:val="27"/>
        </w:rPr>
        <w:t>: </w:t>
      </w:r>
      <w:r w:rsidRPr="0089617B">
        <w:rPr>
          <w:rFonts w:ascii="Arial" w:eastAsia="Times New Roman" w:hAnsi="Arial" w:cs="Arial"/>
          <w:b/>
          <w:bCs/>
          <w:color w:val="505759"/>
          <w:sz w:val="27"/>
          <w:szCs w:val="27"/>
        </w:rPr>
        <w:t>246/2025/BTB (HP/07/25)</w:t>
      </w:r>
    </w:p>
    <w:p w14:paraId="32A0D8D1" w14:textId="77777777" w:rsidR="0089617B" w:rsidRPr="0089617B" w:rsidRDefault="0089617B" w:rsidP="0089617B">
      <w:pPr>
        <w:shd w:val="clear" w:color="auto" w:fill="FFFFFF"/>
        <w:bidi/>
        <w:spacing w:before="150" w:after="150" w:line="240" w:lineRule="auto"/>
        <w:jc w:val="both"/>
        <w:rPr>
          <w:rFonts w:ascii="Arial" w:eastAsia="Times New Roman" w:hAnsi="Arial" w:cs="Arial"/>
          <w:color w:val="505759"/>
          <w:sz w:val="27"/>
          <w:szCs w:val="27"/>
        </w:rPr>
      </w:pPr>
      <w:r w:rsidRPr="0089617B">
        <w:rPr>
          <w:rFonts w:ascii="Arial" w:eastAsia="Times New Roman" w:hAnsi="Arial" w:cs="Arial"/>
          <w:color w:val="505759"/>
          <w:sz w:val="27"/>
          <w:szCs w:val="27"/>
          <w:rtl/>
        </w:rPr>
        <w:t>رقم مرجع الجهة المتصرفة</w:t>
      </w:r>
      <w:r w:rsidRPr="0089617B">
        <w:rPr>
          <w:rFonts w:ascii="Arial" w:eastAsia="Times New Roman" w:hAnsi="Arial" w:cs="Arial"/>
          <w:color w:val="505759"/>
          <w:sz w:val="27"/>
          <w:szCs w:val="27"/>
        </w:rPr>
        <w:t>: </w:t>
      </w:r>
      <w:r w:rsidRPr="0089617B">
        <w:rPr>
          <w:rFonts w:ascii="Arial" w:eastAsia="Times New Roman" w:hAnsi="Arial" w:cs="Arial"/>
          <w:b/>
          <w:bCs/>
          <w:color w:val="505759"/>
          <w:sz w:val="27"/>
          <w:szCs w:val="27"/>
        </w:rPr>
        <w:t>HP/07/25</w:t>
      </w:r>
    </w:p>
    <w:p w14:paraId="5FAAA928" w14:textId="77777777" w:rsidR="0089617B" w:rsidRPr="0089617B" w:rsidRDefault="0089617B" w:rsidP="0089617B">
      <w:pPr>
        <w:shd w:val="clear" w:color="auto" w:fill="FFFFFF"/>
        <w:bidi/>
        <w:spacing w:after="150" w:line="480" w:lineRule="atLeast"/>
        <w:jc w:val="both"/>
        <w:outlineLvl w:val="3"/>
        <w:rPr>
          <w:rFonts w:ascii="Arial" w:eastAsia="Times New Roman" w:hAnsi="Arial" w:cs="Arial"/>
          <w:color w:val="222222"/>
          <w:sz w:val="27"/>
          <w:szCs w:val="27"/>
        </w:rPr>
      </w:pPr>
      <w:r w:rsidRPr="0089617B">
        <w:rPr>
          <w:rFonts w:ascii="Arial" w:eastAsia="Times New Roman" w:hAnsi="Arial" w:cs="Arial"/>
          <w:color w:val="222222"/>
          <w:sz w:val="27"/>
          <w:szCs w:val="27"/>
          <w:rtl/>
        </w:rPr>
        <w:t>وصف المناقصة</w:t>
      </w:r>
    </w:p>
    <w:p w14:paraId="31285E91" w14:textId="77777777" w:rsidR="0089617B" w:rsidRPr="0089617B" w:rsidRDefault="0089617B" w:rsidP="0089617B">
      <w:pPr>
        <w:shd w:val="clear" w:color="auto" w:fill="FFFFFF"/>
        <w:bidi/>
        <w:spacing w:after="15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tl/>
        </w:rPr>
        <w:t>نطاق الأعمال لهذا العقد سيكون أعمال التسوية والبنية التحتية لـ 33 قطعة أرض سكنية في منطقة دمستان ، سار ، عالي، الرملي -1، مجمع 1022، 525، 742، 715و716. تشمل الأعمال باختصار شبكات الصرف الصحي، وتصريف مياه الأمطار، وإمدادات المياه، والكهرباء، والهاتف، وإنارة الشوارع، وأعمال الحفر، والرصف، وأعمال الطرق. ويتم التنسيق مع الجهات المحلية قبل وأثناء أعمال البناء لتلبية متطلباتها وتجنب أي مشاكل قد تطرأ أثناء عملية التبني</w:t>
      </w:r>
      <w:r w:rsidRPr="0089617B">
        <w:rPr>
          <w:rFonts w:ascii="Arial" w:eastAsia="Times New Roman" w:hAnsi="Arial" w:cs="Arial"/>
          <w:color w:val="505759"/>
          <w:sz w:val="21"/>
          <w:szCs w:val="21"/>
        </w:rPr>
        <w:t>.</w:t>
      </w:r>
    </w:p>
    <w:p w14:paraId="74C09DE4"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الجهة المتصرفة</w:t>
      </w:r>
    </w:p>
    <w:p w14:paraId="1C761D08"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tl/>
        </w:rPr>
        <w:t>وزارة الإسكان والتخطيط العمراني</w:t>
      </w:r>
    </w:p>
    <w:p w14:paraId="7A447047"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التصنيف/القطاع</w:t>
      </w:r>
    </w:p>
    <w:p w14:paraId="2E9452B9"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General</w:t>
      </w:r>
    </w:p>
    <w:p w14:paraId="0B3651A9"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داخلي/خارجي</w:t>
      </w:r>
    </w:p>
    <w:p w14:paraId="3DE77AB0"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External</w:t>
      </w:r>
    </w:p>
    <w:p w14:paraId="745A97E9"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Pr>
        <w:t>Invitation Method</w:t>
      </w:r>
    </w:p>
    <w:p w14:paraId="5282CE03"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Public (LOCAL GCC)</w:t>
      </w:r>
    </w:p>
    <w:p w14:paraId="7F263967"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الضمان الابتدائي</w:t>
      </w:r>
    </w:p>
    <w:p w14:paraId="78752F55"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BD 2500</w:t>
      </w:r>
    </w:p>
    <w:p w14:paraId="42A5C717"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صلاحية العطاء/صلاحية الضمان الابتدائي (أيام)</w:t>
      </w:r>
    </w:p>
    <w:p w14:paraId="6CD396E4"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180 days</w:t>
      </w:r>
    </w:p>
    <w:p w14:paraId="0C50AB5B"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رسوم المناقصة</w:t>
      </w:r>
    </w:p>
    <w:p w14:paraId="0DCA85B9"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BD 100</w:t>
      </w:r>
    </w:p>
    <w:p w14:paraId="2D78BE82"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مدة العقد</w:t>
      </w:r>
    </w:p>
    <w:p w14:paraId="0C3152D4"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lastRenderedPageBreak/>
        <w:t>6 Month</w:t>
      </w:r>
    </w:p>
    <w:p w14:paraId="5B433B12"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هل ممكن تقديم اكثر من خيار؟</w:t>
      </w:r>
    </w:p>
    <w:p w14:paraId="3D3E1A40"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No</w:t>
      </w:r>
    </w:p>
    <w:p w14:paraId="1281D4A2"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تاريخ النشر</w:t>
      </w:r>
    </w:p>
    <w:p w14:paraId="19C6F3FD"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Sunday, 20 April 2025</w:t>
      </w:r>
    </w:p>
    <w:p w14:paraId="008B000A"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قبل الشراء</w:t>
      </w:r>
    </w:p>
    <w:p w14:paraId="6F8D2BEA"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Tuesday, 24 June 2025</w:t>
      </w:r>
    </w:p>
    <w:p w14:paraId="15DA9743"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تاريخ الإغلاق</w:t>
      </w:r>
    </w:p>
    <w:p w14:paraId="7DE9AFE4"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Wednesday, 02 July 2025</w:t>
      </w:r>
    </w:p>
    <w:p w14:paraId="090DB3C5" w14:textId="77777777" w:rsidR="0089617B" w:rsidRPr="0089617B" w:rsidRDefault="0089617B" w:rsidP="0089617B">
      <w:pPr>
        <w:shd w:val="clear" w:color="auto" w:fill="FFFFFF"/>
        <w:bidi/>
        <w:spacing w:after="0" w:line="540" w:lineRule="atLeast"/>
        <w:jc w:val="both"/>
        <w:rPr>
          <w:rFonts w:ascii="Arial" w:eastAsia="Times New Roman" w:hAnsi="Arial" w:cs="Arial"/>
          <w:color w:val="222222"/>
          <w:sz w:val="21"/>
          <w:szCs w:val="21"/>
        </w:rPr>
      </w:pPr>
      <w:r w:rsidRPr="0089617B">
        <w:rPr>
          <w:rFonts w:ascii="Arial" w:eastAsia="Times New Roman" w:hAnsi="Arial" w:cs="Arial"/>
          <w:color w:val="222222"/>
          <w:sz w:val="21"/>
          <w:szCs w:val="21"/>
          <w:rtl/>
        </w:rPr>
        <w:t>موعد الافتتاح</w:t>
      </w:r>
    </w:p>
    <w:p w14:paraId="6DB63C71" w14:textId="77777777" w:rsidR="0089617B" w:rsidRPr="0089617B" w:rsidRDefault="0089617B" w:rsidP="0089617B">
      <w:pPr>
        <w:shd w:val="clear" w:color="auto" w:fill="FFFFFF"/>
        <w:bidi/>
        <w:spacing w:after="0" w:line="540" w:lineRule="atLeast"/>
        <w:ind w:left="720" w:right="2700"/>
        <w:jc w:val="both"/>
        <w:rPr>
          <w:rFonts w:ascii="Arial" w:eastAsia="Times New Roman" w:hAnsi="Arial" w:cs="Arial"/>
          <w:color w:val="505759"/>
          <w:sz w:val="21"/>
          <w:szCs w:val="21"/>
        </w:rPr>
      </w:pPr>
      <w:r w:rsidRPr="0089617B">
        <w:rPr>
          <w:rFonts w:ascii="Arial" w:eastAsia="Times New Roman" w:hAnsi="Arial" w:cs="Arial"/>
          <w:color w:val="505759"/>
          <w:sz w:val="21"/>
          <w:szCs w:val="21"/>
        </w:rPr>
        <w:t>Thursday, 03 July 2025</w:t>
      </w:r>
    </w:p>
    <w:p w14:paraId="0339BDE1" w14:textId="77777777" w:rsidR="0089617B" w:rsidRPr="0089617B" w:rsidRDefault="0089617B" w:rsidP="0089617B">
      <w:pPr>
        <w:shd w:val="clear" w:color="auto" w:fill="FFFFFF"/>
        <w:bidi/>
        <w:spacing w:after="150" w:line="480" w:lineRule="atLeast"/>
        <w:jc w:val="both"/>
        <w:outlineLvl w:val="3"/>
        <w:rPr>
          <w:rFonts w:ascii="Arial" w:eastAsia="Times New Roman" w:hAnsi="Arial" w:cs="Arial"/>
          <w:color w:val="222222"/>
          <w:sz w:val="27"/>
          <w:szCs w:val="27"/>
        </w:rPr>
      </w:pPr>
      <w:r w:rsidRPr="0089617B">
        <w:rPr>
          <w:rFonts w:ascii="Arial" w:eastAsia="Times New Roman" w:hAnsi="Arial" w:cs="Arial"/>
          <w:color w:val="222222"/>
          <w:sz w:val="27"/>
          <w:szCs w:val="27"/>
          <w:rtl/>
        </w:rPr>
        <w:t>ملاحظات إضافية</w:t>
      </w:r>
    </w:p>
    <w:p w14:paraId="593619E8" w14:textId="77777777" w:rsidR="0089617B" w:rsidRPr="0089617B" w:rsidRDefault="0089617B" w:rsidP="0089617B">
      <w:pPr>
        <w:shd w:val="clear" w:color="auto" w:fill="FFFFFF"/>
        <w:bidi/>
        <w:spacing w:after="150" w:line="240" w:lineRule="auto"/>
        <w:jc w:val="both"/>
        <w:rPr>
          <w:rFonts w:ascii="Arial" w:eastAsia="Times New Roman" w:hAnsi="Arial" w:cs="Arial"/>
          <w:color w:val="505759"/>
          <w:sz w:val="21"/>
          <w:szCs w:val="21"/>
        </w:rPr>
      </w:pPr>
      <w:r w:rsidRPr="0089617B">
        <w:rPr>
          <w:rFonts w:ascii="Arial" w:eastAsia="Times New Roman" w:hAnsi="Arial" w:cs="Arial"/>
          <w:color w:val="505759"/>
          <w:sz w:val="20"/>
          <w:szCs w:val="20"/>
        </w:rPr>
        <w:t>This is one stage tender, both technical &amp; financial proposal will be open and evaluated simultaneously.</w:t>
      </w:r>
    </w:p>
    <w:p w14:paraId="0B8CC9D4" w14:textId="77777777" w:rsidR="0089617B" w:rsidRPr="0089617B" w:rsidRDefault="0089617B" w:rsidP="0089617B">
      <w:pPr>
        <w:shd w:val="clear" w:color="auto" w:fill="FFFFFF"/>
        <w:bidi/>
        <w:spacing w:after="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Pr>
        <w:t>,</w:t>
      </w:r>
    </w:p>
    <w:p w14:paraId="33278DC0" w14:textId="77777777" w:rsidR="0089617B" w:rsidRPr="0089617B" w:rsidRDefault="0089617B" w:rsidP="0089617B">
      <w:pPr>
        <w:shd w:val="clear" w:color="auto" w:fill="FFFFFF"/>
        <w:bidi/>
        <w:spacing w:after="15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tl/>
        </w:rPr>
        <w:t>هذه مناقصة على مرحلة واحدة فقط؛ سيتم فتح العطاءات الفنية والمالية في وقت واحد</w:t>
      </w:r>
    </w:p>
    <w:p w14:paraId="0F75E063" w14:textId="77777777" w:rsidR="0089617B" w:rsidRPr="0089617B" w:rsidRDefault="0089617B" w:rsidP="0089617B">
      <w:pPr>
        <w:shd w:val="clear" w:color="auto" w:fill="FFFFFF"/>
        <w:bidi/>
        <w:spacing w:after="0" w:line="240" w:lineRule="auto"/>
        <w:jc w:val="both"/>
        <w:rPr>
          <w:rFonts w:ascii="Arial" w:eastAsia="Times New Roman" w:hAnsi="Arial" w:cs="Arial"/>
          <w:color w:val="505759"/>
          <w:sz w:val="21"/>
          <w:szCs w:val="21"/>
        </w:rPr>
      </w:pPr>
    </w:p>
    <w:p w14:paraId="382DDD14" w14:textId="77777777" w:rsidR="0089617B" w:rsidRPr="0089617B" w:rsidRDefault="0089617B" w:rsidP="0089617B">
      <w:pPr>
        <w:shd w:val="clear" w:color="auto" w:fill="FFFFFF"/>
        <w:bidi/>
        <w:spacing w:after="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Pr>
        <w:t>,</w:t>
      </w:r>
    </w:p>
    <w:p w14:paraId="52871B10" w14:textId="77777777" w:rsidR="0089617B" w:rsidRPr="0089617B" w:rsidRDefault="0089617B" w:rsidP="0089617B">
      <w:pPr>
        <w:shd w:val="clear" w:color="auto" w:fill="FFFFFF"/>
        <w:bidi/>
        <w:spacing w:after="150" w:line="240" w:lineRule="auto"/>
        <w:jc w:val="both"/>
        <w:rPr>
          <w:rFonts w:ascii="Arial" w:eastAsia="Times New Roman" w:hAnsi="Arial" w:cs="Arial"/>
          <w:color w:val="505759"/>
          <w:sz w:val="21"/>
          <w:szCs w:val="21"/>
        </w:rPr>
      </w:pPr>
      <w:r w:rsidRPr="0089617B">
        <w:rPr>
          <w:rFonts w:ascii="Arial" w:eastAsia="Times New Roman" w:hAnsi="Arial" w:cs="Arial"/>
          <w:color w:val="505759"/>
          <w:sz w:val="20"/>
          <w:szCs w:val="20"/>
        </w:rPr>
        <w:t xml:space="preserve">The scope of works for this contract shall be the Grading &amp; Infrastructure Works for 33 Nos Residential Plots at </w:t>
      </w:r>
      <w:proofErr w:type="spellStart"/>
      <w:r w:rsidRPr="0089617B">
        <w:rPr>
          <w:rFonts w:ascii="Arial" w:eastAsia="Times New Roman" w:hAnsi="Arial" w:cs="Arial"/>
          <w:color w:val="505759"/>
          <w:sz w:val="20"/>
          <w:szCs w:val="20"/>
        </w:rPr>
        <w:t>Dumistan</w:t>
      </w:r>
      <w:proofErr w:type="spellEnd"/>
      <w:r w:rsidRPr="0089617B">
        <w:rPr>
          <w:rFonts w:ascii="Arial" w:eastAsia="Times New Roman" w:hAnsi="Arial" w:cs="Arial"/>
          <w:color w:val="505759"/>
          <w:sz w:val="20"/>
          <w:szCs w:val="20"/>
        </w:rPr>
        <w:t xml:space="preserve">, Saar, </w:t>
      </w:r>
      <w:proofErr w:type="spellStart"/>
      <w:r w:rsidRPr="0089617B">
        <w:rPr>
          <w:rFonts w:ascii="Arial" w:eastAsia="Times New Roman" w:hAnsi="Arial" w:cs="Arial"/>
          <w:color w:val="505759"/>
          <w:sz w:val="20"/>
          <w:szCs w:val="20"/>
        </w:rPr>
        <w:t>Aali</w:t>
      </w:r>
      <w:proofErr w:type="spellEnd"/>
      <w:r w:rsidRPr="0089617B">
        <w:rPr>
          <w:rFonts w:ascii="Arial" w:eastAsia="Times New Roman" w:hAnsi="Arial" w:cs="Arial"/>
          <w:color w:val="505759"/>
          <w:sz w:val="20"/>
          <w:szCs w:val="20"/>
        </w:rPr>
        <w:t xml:space="preserve"> &amp; Al Ramli-1, Block 1022, 525, 742, 715 &amp; 716. The works briefly comprise sewerage, storm water drainage, water supply, electricity supply, telephone, street lighting, earthwork, paving and road works. Coordination with local authorities before and during construction works to meet their requirements and to avoid any issues with adoption process. </w:t>
      </w:r>
    </w:p>
    <w:p w14:paraId="242603A4" w14:textId="77777777" w:rsidR="0089617B" w:rsidRPr="0089617B" w:rsidRDefault="0089617B" w:rsidP="0089617B">
      <w:pPr>
        <w:shd w:val="clear" w:color="auto" w:fill="FFFFFF"/>
        <w:bidi/>
        <w:spacing w:after="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Pr>
        <w:t>,</w:t>
      </w:r>
    </w:p>
    <w:p w14:paraId="61666159" w14:textId="77777777" w:rsidR="0089617B" w:rsidRPr="0089617B" w:rsidRDefault="0089617B" w:rsidP="0089617B">
      <w:pPr>
        <w:shd w:val="clear" w:color="auto" w:fill="FFFFFF"/>
        <w:bidi/>
        <w:spacing w:after="15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tl/>
        </w:rPr>
        <w:t>نطاق الأعمال لهذا العقد سيكون أعمال التسوية والبنية التحتية لـ 33 قطعة أرض سكنية في منطقة دمستان ، سار ، عالي، الرملي -1، مجمع 1022، 525، 742، 715و716</w:t>
      </w:r>
    </w:p>
    <w:p w14:paraId="2FB18B12" w14:textId="77777777" w:rsidR="0089617B" w:rsidRPr="0089617B" w:rsidRDefault="0089617B" w:rsidP="0089617B">
      <w:pPr>
        <w:shd w:val="clear" w:color="auto" w:fill="FFFFFF"/>
        <w:bidi/>
        <w:spacing w:after="15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tl/>
        </w:rPr>
        <w:t>شمل الأعمال باختصار شبكات الصرف الصحي، وتصريف مياه الأمطار، وإمدادات المياه، والكهرباء، والهاتف، وإنارة الشوارع، وأعمال الحفر، والرصف، وأعمال الطرق. ويتم التنسيق مع الجهات المحلية قبل وأثناء أعمال البناء لتلبية متطلباتها وتجنب أي مشاكل قد تطرأ أثناء عملية التبني</w:t>
      </w:r>
      <w:r w:rsidRPr="0089617B">
        <w:rPr>
          <w:rFonts w:ascii="Arial" w:eastAsia="Times New Roman" w:hAnsi="Arial" w:cs="Arial"/>
          <w:color w:val="505759"/>
          <w:sz w:val="21"/>
          <w:szCs w:val="21"/>
        </w:rPr>
        <w:t>.</w:t>
      </w:r>
    </w:p>
    <w:p w14:paraId="4930EF0E" w14:textId="77777777" w:rsidR="0089617B" w:rsidRPr="0089617B" w:rsidRDefault="0089617B" w:rsidP="0089617B">
      <w:pPr>
        <w:shd w:val="clear" w:color="auto" w:fill="FFFFFF"/>
        <w:bidi/>
        <w:spacing w:after="0" w:line="240" w:lineRule="auto"/>
        <w:jc w:val="both"/>
        <w:rPr>
          <w:rFonts w:ascii="Arial" w:eastAsia="Times New Roman" w:hAnsi="Arial" w:cs="Arial"/>
          <w:color w:val="505759"/>
          <w:sz w:val="21"/>
          <w:szCs w:val="21"/>
        </w:rPr>
      </w:pPr>
    </w:p>
    <w:p w14:paraId="754FCACB" w14:textId="77777777" w:rsidR="0089617B" w:rsidRPr="0089617B" w:rsidRDefault="0089617B" w:rsidP="0089617B">
      <w:pPr>
        <w:shd w:val="clear" w:color="auto" w:fill="FFFFFF"/>
        <w:bidi/>
        <w:spacing w:after="0" w:line="240" w:lineRule="auto"/>
        <w:jc w:val="both"/>
        <w:rPr>
          <w:rFonts w:ascii="Arial" w:eastAsia="Times New Roman" w:hAnsi="Arial" w:cs="Arial"/>
          <w:color w:val="505759"/>
          <w:sz w:val="21"/>
          <w:szCs w:val="21"/>
        </w:rPr>
      </w:pPr>
    </w:p>
    <w:p w14:paraId="1123BE5E" w14:textId="77777777" w:rsidR="0089617B" w:rsidRPr="0089617B" w:rsidRDefault="00C67FC1" w:rsidP="0089617B">
      <w:pPr>
        <w:shd w:val="clear" w:color="auto" w:fill="FFFFFF"/>
        <w:bidi/>
        <w:spacing w:line="240" w:lineRule="auto"/>
        <w:jc w:val="both"/>
        <w:rPr>
          <w:rFonts w:ascii="Arial" w:eastAsia="Times New Roman" w:hAnsi="Arial" w:cs="Arial"/>
          <w:color w:val="505759"/>
          <w:sz w:val="21"/>
          <w:szCs w:val="21"/>
        </w:rPr>
      </w:pPr>
      <w:hyperlink r:id="rId5" w:history="1">
        <w:r w:rsidR="0089617B" w:rsidRPr="0089617B">
          <w:rPr>
            <w:rFonts w:ascii="Arial" w:eastAsia="Times New Roman" w:hAnsi="Arial" w:cs="Arial"/>
            <w:color w:val="FFFFFF"/>
            <w:sz w:val="20"/>
            <w:szCs w:val="20"/>
            <w:u w:val="single"/>
            <w:shd w:val="clear" w:color="auto" w:fill="DA291C"/>
          </w:rPr>
          <w:t>  </w:t>
        </w:r>
        <w:r w:rsidR="0089617B" w:rsidRPr="0089617B">
          <w:rPr>
            <w:rFonts w:ascii="Arial" w:eastAsia="Times New Roman" w:hAnsi="Arial" w:cs="Arial"/>
            <w:color w:val="FFFFFF"/>
            <w:sz w:val="20"/>
            <w:szCs w:val="20"/>
            <w:u w:val="single"/>
            <w:shd w:val="clear" w:color="auto" w:fill="DA291C"/>
            <w:rtl/>
          </w:rPr>
          <w:t>تحميل</w:t>
        </w:r>
      </w:hyperlink>
    </w:p>
    <w:p w14:paraId="234ACFED" w14:textId="77777777" w:rsidR="0089617B" w:rsidRPr="0089617B" w:rsidRDefault="0089617B" w:rsidP="0089617B">
      <w:pPr>
        <w:shd w:val="clear" w:color="auto" w:fill="FFFFFF"/>
        <w:bidi/>
        <w:spacing w:after="0" w:line="240" w:lineRule="auto"/>
        <w:jc w:val="both"/>
        <w:rPr>
          <w:rFonts w:ascii="Arial" w:eastAsia="Times New Roman" w:hAnsi="Arial" w:cs="Arial"/>
          <w:color w:val="505759"/>
          <w:sz w:val="21"/>
          <w:szCs w:val="21"/>
        </w:rPr>
      </w:pPr>
      <w:r w:rsidRPr="0089617B">
        <w:rPr>
          <w:rFonts w:ascii="Arial" w:eastAsia="Times New Roman" w:hAnsi="Arial" w:cs="Arial"/>
          <w:color w:val="505759"/>
          <w:sz w:val="21"/>
          <w:szCs w:val="21"/>
          <w:rtl/>
        </w:rPr>
        <w:t>كيفية المشاركة؟</w:t>
      </w:r>
    </w:p>
    <w:p w14:paraId="08177E49"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lastRenderedPageBreak/>
        <w:t xml:space="preserve">على الراغبين في المشاركة في هذه المناقصة، ممن تتوافر فيهم الكفاءة اللازمة، شراء وثائق المناقصة إلكترونياً من خلال نظام المناقصات الإلكتروني التابع لمجلس المناقصات والمزايدات </w:t>
      </w:r>
      <w:r w:rsidRPr="0089617B">
        <w:rPr>
          <w:rFonts w:ascii="Arial" w:eastAsia="Times New Roman" w:hAnsi="Arial" w:cs="Arial"/>
          <w:color w:val="505759"/>
          <w:sz w:val="21"/>
          <w:szCs w:val="21"/>
        </w:rPr>
        <w:t>https://etendering.tenderboard.gov.bh</w:t>
      </w:r>
      <w:r w:rsidRPr="0089617B">
        <w:rPr>
          <w:rFonts w:ascii="Arial" w:eastAsia="Times New Roman" w:hAnsi="Arial" w:cs="Arial"/>
          <w:color w:val="505759"/>
          <w:sz w:val="21"/>
          <w:szCs w:val="21"/>
          <w:rtl/>
        </w:rPr>
        <w:t xml:space="preserve"> وذلك اعتباراً من </w:t>
      </w:r>
      <w:r w:rsidRPr="0089617B">
        <w:rPr>
          <w:rFonts w:ascii="Arial" w:eastAsia="Times New Roman" w:hAnsi="Arial" w:cs="Arial"/>
          <w:color w:val="505759"/>
          <w:sz w:val="21"/>
          <w:szCs w:val="21"/>
        </w:rPr>
        <w:t>Sunday, 20 April 2025</w:t>
      </w:r>
      <w:r w:rsidRPr="0089617B">
        <w:rPr>
          <w:rFonts w:ascii="Arial" w:eastAsia="Times New Roman" w:hAnsi="Arial" w:cs="Arial"/>
          <w:color w:val="505759"/>
          <w:sz w:val="21"/>
          <w:szCs w:val="21"/>
          <w:rtl/>
        </w:rPr>
        <w:t>.</w:t>
      </w:r>
    </w:p>
    <w:p w14:paraId="08545911"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على مقدمي العطاءات إرفاق مبلغ الضمان الابتدائي المشار إليه أعلاه أو بنسبة 1% من قيمة العطاء، أيهما أقل، وفي جميع الأحوال يجب ألا تقل قيمة الضمان الابتدائي عن 100 دينار بحريني. (باستثناء المناقصات على مظروفين)</w:t>
      </w:r>
    </w:p>
    <w:p w14:paraId="26E98A8A"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للمناقصات على مظروفين، على مقدمي العطاءات إرفاق مبلغ الضمان الابتدائي المشار إليه أعلاه.</w:t>
      </w:r>
    </w:p>
    <w:p w14:paraId="68748DCC"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يتم تقديم الضمان الابتدائي على شكل شيك مصدق أو خطاب ضمان بنكي أو بوليصة تأمين من إحدى المؤسسات المالية المحلية أو نقداً (أو حسب ما هو منصوص عليه في وثائق المناقصة) على ان يكون ساري المفعول طوال المدة المنصوص عليها أعلاه.</w:t>
      </w:r>
    </w:p>
    <w:p w14:paraId="5A70B7C1"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مكان إيداع العطاءات: في المكان المحدد في وثائق المناقصة.</w:t>
      </w:r>
    </w:p>
    <w:p w14:paraId="31464F7D"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تخضع هذه المناقصة لأحكام المرسوم بقانون رقم (36) لسنة 2002 بشأن تنظيم المناقصات والمزايدات والمشتريات والمبيعات الحكومية، وتعديلاته، ولائحته التنفيذية الصادرة بالمرسوم رقم (37) لسنة 2002.</w:t>
      </w:r>
    </w:p>
    <w:p w14:paraId="71644938"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كما يجب مراعاة الشروط التالية:</w:t>
      </w:r>
    </w:p>
    <w:p w14:paraId="2F59EF3E" w14:textId="77777777" w:rsidR="0089617B" w:rsidRPr="0089617B" w:rsidRDefault="0089617B" w:rsidP="0089617B">
      <w:pPr>
        <w:numPr>
          <w:ilvl w:val="1"/>
          <w:numId w:val="1"/>
        </w:numPr>
        <w:shd w:val="clear" w:color="auto" w:fill="FFFFFF"/>
        <w:bidi/>
        <w:spacing w:before="100" w:beforeAutospacing="1" w:after="150" w:line="240" w:lineRule="auto"/>
        <w:ind w:left="121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أن ترفق نسخة صالحة السريان من شهادة السجل التجاري على أن تكون مشتملة على نشاط موضوع المناقصة ضمن أنشطتها.</w:t>
      </w:r>
    </w:p>
    <w:p w14:paraId="283BE7C7" w14:textId="77777777" w:rsidR="0089617B" w:rsidRPr="0089617B" w:rsidRDefault="0089617B" w:rsidP="0089617B">
      <w:pPr>
        <w:numPr>
          <w:ilvl w:val="1"/>
          <w:numId w:val="1"/>
        </w:numPr>
        <w:shd w:val="clear" w:color="auto" w:fill="FFFFFF"/>
        <w:bidi/>
        <w:spacing w:before="100" w:beforeAutospacing="1" w:after="150" w:line="240" w:lineRule="auto"/>
        <w:ind w:left="121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أن ترفق نسخة صالحة السريان من شهادة صادرة من وزارة العمل لإثبات نسبة البحرنة</w:t>
      </w:r>
    </w:p>
    <w:p w14:paraId="1D37975C"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يعتبر هذا الإعلان مكملاً لوثائق المناقصة وفي حال وجود أي اختلاف ما بين الإعلان ووثائق المناقصة، فيجب الاعتداد بما جاء في وثائق المناقصة.</w:t>
      </w:r>
    </w:p>
    <w:p w14:paraId="78B664A2" w14:textId="77777777" w:rsidR="0089617B" w:rsidRP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tl/>
        </w:rPr>
      </w:pPr>
      <w:r w:rsidRPr="0089617B">
        <w:rPr>
          <w:rFonts w:ascii="Arial" w:eastAsia="Times New Roman" w:hAnsi="Arial" w:cs="Arial"/>
          <w:color w:val="505759"/>
          <w:sz w:val="21"/>
          <w:szCs w:val="21"/>
          <w:rtl/>
        </w:rPr>
        <w:t>تعطى المؤسسات بالغة الصغر والصغيرة والمتوسطة أفضليه بنسبة 10% في مرحلة التقييم المالي، على أن تقدم هذه المؤسسات ضمن عطاءاتها المقدمة للمناقصة (شهادة تصنيف المؤسسات الصغيرة والمتوسطة) الصادرة من وزارة الصناعة والتجارة والسياحة، والتي يمكن الحصول عليها باستخدام الرابط: </w:t>
      </w:r>
      <w:hyperlink r:id="rId6" w:history="1">
        <w:r w:rsidRPr="0089617B">
          <w:rPr>
            <w:rFonts w:ascii="Arial" w:eastAsia="Times New Roman" w:hAnsi="Arial" w:cs="Arial"/>
            <w:color w:val="DA291C"/>
            <w:sz w:val="21"/>
            <w:szCs w:val="21"/>
            <w:u w:val="single"/>
          </w:rPr>
          <w:t>https://www.moic.gov.bh/en/eServices/sme</w:t>
        </w:r>
      </w:hyperlink>
    </w:p>
    <w:p w14:paraId="083F8E3F" w14:textId="17E169F0" w:rsidR="0089617B" w:rsidRDefault="0089617B" w:rsidP="0089617B">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Pr>
      </w:pPr>
      <w:r w:rsidRPr="0089617B">
        <w:rPr>
          <w:rFonts w:ascii="Arial" w:eastAsia="Times New Roman" w:hAnsi="Arial" w:cs="Arial"/>
          <w:color w:val="505759"/>
          <w:sz w:val="21"/>
          <w:szCs w:val="21"/>
          <w:rtl/>
        </w:rPr>
        <w:t xml:space="preserve">يجب على الموردين غير المسجلين في نظام المناقصات الإلكتروني بمجلس المناقصات والمزايدات، التسجيل من خلال الرابط الإلكتروني أدناه، وللمساعدة يرجى التواصل مع المعنيين بمجلس المناقصات والمزايدات عبر البريد الإلكتروني </w:t>
      </w:r>
      <w:r w:rsidRPr="0089617B">
        <w:rPr>
          <w:rFonts w:ascii="Arial" w:eastAsia="Times New Roman" w:hAnsi="Arial" w:cs="Arial"/>
          <w:color w:val="505759"/>
          <w:sz w:val="21"/>
          <w:szCs w:val="21"/>
        </w:rPr>
        <w:t>helpdesk@tenderboard.gov.bh</w:t>
      </w:r>
      <w:r w:rsidRPr="0089617B">
        <w:rPr>
          <w:rFonts w:ascii="Arial" w:eastAsia="Times New Roman" w:hAnsi="Arial" w:cs="Arial"/>
          <w:color w:val="505759"/>
          <w:sz w:val="21"/>
          <w:szCs w:val="21"/>
          <w:rtl/>
        </w:rPr>
        <w:t xml:space="preserve"> أو الاتصال على الرقم +97317566617.</w:t>
      </w:r>
      <w:r w:rsidR="00C67FC1">
        <w:rPr>
          <w:rFonts w:ascii="Arial" w:eastAsia="Times New Roman" w:hAnsi="Arial" w:cs="Arial"/>
          <w:color w:val="505759"/>
          <w:sz w:val="21"/>
          <w:szCs w:val="21"/>
        </w:rPr>
        <w:t xml:space="preserve"> </w:t>
      </w:r>
    </w:p>
    <w:p w14:paraId="3DA9DBA7" w14:textId="5A947A29" w:rsidR="00C67FC1" w:rsidRDefault="00C67FC1" w:rsidP="00C67FC1">
      <w:pPr>
        <w:numPr>
          <w:ilvl w:val="0"/>
          <w:numId w:val="1"/>
        </w:numPr>
        <w:shd w:val="clear" w:color="auto" w:fill="FFFFFF"/>
        <w:bidi/>
        <w:spacing w:before="100" w:beforeAutospacing="1" w:after="150" w:line="240" w:lineRule="auto"/>
        <w:ind w:left="495"/>
        <w:jc w:val="both"/>
        <w:rPr>
          <w:rFonts w:ascii="Arial" w:eastAsia="Times New Roman" w:hAnsi="Arial" w:cs="Arial"/>
          <w:color w:val="505759"/>
          <w:sz w:val="21"/>
          <w:szCs w:val="21"/>
        </w:rPr>
      </w:pPr>
      <w:r>
        <w:rPr>
          <w:rFonts w:ascii="Arial" w:eastAsia="Times New Roman" w:hAnsi="Arial" w:cs="Arial" w:hint="cs"/>
          <w:color w:val="505759"/>
          <w:sz w:val="21"/>
          <w:szCs w:val="21"/>
          <w:rtl/>
          <w:lang w:bidi="ar-AE"/>
        </w:rPr>
        <w:t xml:space="preserve">البريد الاكتروني : </w:t>
      </w:r>
      <w:hyperlink r:id="rId7" w:history="1">
        <w:r w:rsidRPr="00123282">
          <w:rPr>
            <w:rStyle w:val="Hyperlink"/>
            <w:rFonts w:ascii="Arial" w:eastAsia="Times New Roman" w:hAnsi="Arial" w:cs="Arial"/>
            <w:sz w:val="21"/>
            <w:szCs w:val="21"/>
            <w:lang w:bidi="ar-AE"/>
          </w:rPr>
          <w:t>info@tenderboard.gov.bh</w:t>
        </w:r>
      </w:hyperlink>
    </w:p>
    <w:p w14:paraId="0169DB96" w14:textId="77777777" w:rsidR="00C67FC1" w:rsidRPr="0089617B" w:rsidRDefault="00C67FC1" w:rsidP="00C67FC1">
      <w:pPr>
        <w:shd w:val="clear" w:color="auto" w:fill="FFFFFF"/>
        <w:bidi/>
        <w:spacing w:before="100" w:beforeAutospacing="1" w:after="150" w:line="240" w:lineRule="auto"/>
        <w:ind w:left="135"/>
        <w:jc w:val="both"/>
        <w:rPr>
          <w:rFonts w:ascii="Arial" w:eastAsia="Times New Roman" w:hAnsi="Arial" w:cs="Arial"/>
          <w:color w:val="505759"/>
          <w:sz w:val="21"/>
          <w:szCs w:val="21"/>
          <w:rtl/>
        </w:rPr>
      </w:pPr>
      <w:bookmarkStart w:id="0" w:name="_GoBack"/>
      <w:bookmarkEnd w:id="0"/>
    </w:p>
    <w:p w14:paraId="3D6EEBB9" w14:textId="77777777" w:rsidR="000B0E15" w:rsidRDefault="000B0E15" w:rsidP="0089617B">
      <w:pPr>
        <w:bidi/>
        <w:jc w:val="both"/>
      </w:pPr>
    </w:p>
    <w:sectPr w:rsidR="000B0E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477FB5"/>
    <w:multiLevelType w:val="multilevel"/>
    <w:tmpl w:val="4530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7B"/>
    <w:rsid w:val="000B0E15"/>
    <w:rsid w:val="0089617B"/>
    <w:rsid w:val="00913D5B"/>
    <w:rsid w:val="00C67FC1"/>
    <w:rsid w:val="00D513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CF88"/>
  <w15:chartTrackingRefBased/>
  <w15:docId w15:val="{775C23A1-A813-4647-9CE8-77249620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961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9617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9617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9617B"/>
    <w:rPr>
      <w:rFonts w:ascii="Times New Roman" w:eastAsia="Times New Roman" w:hAnsi="Times New Roman" w:cs="Times New Roman"/>
      <w:b/>
      <w:bCs/>
      <w:sz w:val="24"/>
      <w:szCs w:val="24"/>
    </w:rPr>
  </w:style>
  <w:style w:type="paragraph" w:customStyle="1" w:styleId="case-cate">
    <w:name w:val="case-cate"/>
    <w:basedOn w:val="Normal"/>
    <w:rsid w:val="0089617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961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961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129443">
      <w:bodyDiv w:val="1"/>
      <w:marLeft w:val="0"/>
      <w:marRight w:val="0"/>
      <w:marTop w:val="0"/>
      <w:marBottom w:val="0"/>
      <w:divBdr>
        <w:top w:val="none" w:sz="0" w:space="0" w:color="auto"/>
        <w:left w:val="none" w:sz="0" w:space="0" w:color="auto"/>
        <w:bottom w:val="none" w:sz="0" w:space="0" w:color="auto"/>
        <w:right w:val="none" w:sz="0" w:space="0" w:color="auto"/>
      </w:divBdr>
      <w:divsChild>
        <w:div w:id="560556378">
          <w:marLeft w:val="0"/>
          <w:marRight w:val="0"/>
          <w:marTop w:val="0"/>
          <w:marBottom w:val="0"/>
          <w:divBdr>
            <w:top w:val="none" w:sz="0" w:space="0" w:color="auto"/>
            <w:left w:val="none" w:sz="0" w:space="0" w:color="auto"/>
            <w:bottom w:val="none" w:sz="0" w:space="0" w:color="auto"/>
            <w:right w:val="none" w:sz="0" w:space="0" w:color="auto"/>
          </w:divBdr>
          <w:divsChild>
            <w:div w:id="523829666">
              <w:marLeft w:val="0"/>
              <w:marRight w:val="0"/>
              <w:marTop w:val="0"/>
              <w:marBottom w:val="0"/>
              <w:divBdr>
                <w:top w:val="none" w:sz="0" w:space="0" w:color="auto"/>
                <w:left w:val="none" w:sz="0" w:space="0" w:color="auto"/>
                <w:bottom w:val="none" w:sz="0" w:space="0" w:color="auto"/>
                <w:right w:val="none" w:sz="0" w:space="0" w:color="auto"/>
              </w:divBdr>
              <w:divsChild>
                <w:div w:id="849025362">
                  <w:marLeft w:val="0"/>
                  <w:marRight w:val="0"/>
                  <w:marTop w:val="0"/>
                  <w:marBottom w:val="0"/>
                  <w:divBdr>
                    <w:top w:val="none" w:sz="0" w:space="0" w:color="auto"/>
                    <w:left w:val="none" w:sz="0" w:space="0" w:color="auto"/>
                    <w:bottom w:val="none" w:sz="0" w:space="0" w:color="auto"/>
                    <w:right w:val="none" w:sz="0" w:space="0" w:color="auto"/>
                  </w:divBdr>
                  <w:divsChild>
                    <w:div w:id="1681349580">
                      <w:marLeft w:val="-225"/>
                      <w:marRight w:val="-225"/>
                      <w:marTop w:val="0"/>
                      <w:marBottom w:val="0"/>
                      <w:divBdr>
                        <w:top w:val="none" w:sz="0" w:space="0" w:color="auto"/>
                        <w:left w:val="none" w:sz="0" w:space="0" w:color="auto"/>
                        <w:bottom w:val="none" w:sz="0" w:space="0" w:color="auto"/>
                        <w:right w:val="none" w:sz="0" w:space="0" w:color="auto"/>
                      </w:divBdr>
                      <w:divsChild>
                        <w:div w:id="1222061465">
                          <w:marLeft w:val="0"/>
                          <w:marRight w:val="0"/>
                          <w:marTop w:val="0"/>
                          <w:marBottom w:val="0"/>
                          <w:divBdr>
                            <w:top w:val="none" w:sz="0" w:space="0" w:color="auto"/>
                            <w:left w:val="none" w:sz="0" w:space="0" w:color="auto"/>
                            <w:bottom w:val="none" w:sz="0" w:space="0" w:color="auto"/>
                            <w:right w:val="none" w:sz="0" w:space="0" w:color="auto"/>
                          </w:divBdr>
                          <w:divsChild>
                            <w:div w:id="61587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7205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444739410">
          <w:marLeft w:val="0"/>
          <w:marRight w:val="0"/>
          <w:marTop w:val="0"/>
          <w:marBottom w:val="0"/>
          <w:divBdr>
            <w:top w:val="none" w:sz="0" w:space="0" w:color="auto"/>
            <w:left w:val="none" w:sz="0" w:space="0" w:color="auto"/>
            <w:bottom w:val="none" w:sz="0" w:space="0" w:color="auto"/>
            <w:right w:val="none" w:sz="0" w:space="0" w:color="auto"/>
          </w:divBdr>
          <w:divsChild>
            <w:div w:id="1764917014">
              <w:marLeft w:val="-225"/>
              <w:marRight w:val="-225"/>
              <w:marTop w:val="0"/>
              <w:marBottom w:val="0"/>
              <w:divBdr>
                <w:top w:val="none" w:sz="0" w:space="0" w:color="auto"/>
                <w:left w:val="none" w:sz="0" w:space="0" w:color="auto"/>
                <w:bottom w:val="none" w:sz="0" w:space="0" w:color="auto"/>
                <w:right w:val="none" w:sz="0" w:space="0" w:color="auto"/>
              </w:divBdr>
              <w:divsChild>
                <w:div w:id="185484335">
                  <w:marLeft w:val="0"/>
                  <w:marRight w:val="0"/>
                  <w:marTop w:val="600"/>
                  <w:marBottom w:val="0"/>
                  <w:divBdr>
                    <w:top w:val="none" w:sz="0" w:space="0" w:color="auto"/>
                    <w:left w:val="none" w:sz="0" w:space="0" w:color="auto"/>
                    <w:bottom w:val="none" w:sz="0" w:space="0" w:color="auto"/>
                    <w:right w:val="none" w:sz="0" w:space="0" w:color="auto"/>
                  </w:divBdr>
                  <w:divsChild>
                    <w:div w:id="62858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tenderboard.gov.b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oic.gov.bh/en/eServices/sme" TargetMode="External"/><Relationship Id="rId5" Type="http://schemas.openxmlformats.org/officeDocument/2006/relationships/hyperlink" Target="javascript:__doPostBack('ctl00$ctl00$cphBaseBody$CphInnerBody$lnkBtnDwnl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3729</Characters>
  <Application>Microsoft Office Word</Application>
  <DocSecurity>0</DocSecurity>
  <Lines>31</Lines>
  <Paragraphs>8</Paragraphs>
  <ScaleCrop>false</ScaleCrop>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Embassy Manama Abdelgader Aljafri</dc:creator>
  <cp:keywords/>
  <dc:description/>
  <cp:lastModifiedBy>GM OFFICE</cp:lastModifiedBy>
  <cp:revision>3</cp:revision>
  <dcterms:created xsi:type="dcterms:W3CDTF">2025-04-23T11:27:00Z</dcterms:created>
  <dcterms:modified xsi:type="dcterms:W3CDTF">2025-04-25T07:16:00Z</dcterms:modified>
</cp:coreProperties>
</file>